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5F919" w14:textId="1D27AC18" w:rsidR="0059747B" w:rsidRDefault="0059747B" w:rsidP="0059747B">
      <w:r>
        <w:rPr>
          <w:noProof/>
        </w:rPr>
        <w:drawing>
          <wp:inline distT="0" distB="0" distL="0" distR="0" wp14:anchorId="5D7F3217" wp14:editId="51D195CC">
            <wp:extent cx="2295525" cy="2698633"/>
            <wp:effectExtent l="0" t="0" r="0" b="698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6097" cy="2746330"/>
                    </a:xfrm>
                    <a:prstGeom prst="rect">
                      <a:avLst/>
                    </a:prstGeom>
                    <a:noFill/>
                  </pic:spPr>
                </pic:pic>
              </a:graphicData>
            </a:graphic>
          </wp:inline>
        </w:drawing>
      </w:r>
    </w:p>
    <w:p w14:paraId="304E726D" w14:textId="69378131" w:rsidR="0059747B" w:rsidRDefault="0059747B" w:rsidP="0059747B">
      <w:r>
        <w:rPr>
          <w:noProof/>
        </w:rPr>
        <mc:AlternateContent>
          <mc:Choice Requires="wps">
            <w:drawing>
              <wp:inline distT="0" distB="0" distL="0" distR="0" wp14:anchorId="7C88056D" wp14:editId="1918D887">
                <wp:extent cx="304800" cy="304800"/>
                <wp:effectExtent l="0" t="0" r="0" b="0"/>
                <wp:docPr id="1" name="Rectángu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C2A401" id="Rectángulo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" filled="f" stroked="f">
                <o:lock v:ext="edit" aspectratio="t"/>
                <w10:anchorlock/>
              </v:rect>
            </w:pict>
          </mc:Fallback>
        </mc:AlternateContent>
      </w:r>
    </w:p>
    <w:p w14:paraId="3D15ABD7" w14:textId="2CC22D3E" w:rsidR="0059747B" w:rsidRPr="0059747B" w:rsidRDefault="0059747B" w:rsidP="0059747B">
      <w:pPr>
        <w:jc w:val="both"/>
        <w:rPr>
          <w:rFonts w:ascii="Arial" w:hAnsi="Arial" w:cs="Arial"/>
          <w:sz w:val="28"/>
          <w:szCs w:val="28"/>
        </w:rPr>
      </w:pPr>
      <w:r w:rsidRPr="0059747B">
        <w:rPr>
          <w:rFonts w:ascii="Arial" w:hAnsi="Arial" w:cs="Arial"/>
          <w:sz w:val="28"/>
          <w:szCs w:val="28"/>
        </w:rPr>
        <w:t>Mauricio Sandino</w:t>
      </w:r>
    </w:p>
    <w:p w14:paraId="036E294E" w14:textId="128AAACA" w:rsidR="0059747B" w:rsidRDefault="0059747B" w:rsidP="0059747B">
      <w:pPr>
        <w:jc w:val="both"/>
        <w:rPr>
          <w:rFonts w:ascii="Arial" w:hAnsi="Arial" w:cs="Arial"/>
          <w:sz w:val="28"/>
          <w:szCs w:val="28"/>
        </w:rPr>
      </w:pPr>
      <w:r w:rsidRPr="0059747B">
        <w:rPr>
          <w:rFonts w:ascii="Arial" w:hAnsi="Arial" w:cs="Arial"/>
          <w:sz w:val="28"/>
          <w:szCs w:val="28"/>
        </w:rPr>
        <w:t>Director de Transferencias</w:t>
      </w:r>
    </w:p>
    <w:p w14:paraId="203FEBD3" w14:textId="4B8D0B09" w:rsidR="0059747B" w:rsidRPr="0059747B" w:rsidRDefault="0059747B" w:rsidP="0059747B">
      <w:pPr>
        <w:jc w:val="both"/>
        <w:rPr>
          <w:rFonts w:ascii="Arial" w:hAnsi="Arial" w:cs="Arial"/>
          <w:sz w:val="28"/>
          <w:szCs w:val="28"/>
        </w:rPr>
      </w:pPr>
      <w:r w:rsidRPr="0059747B">
        <w:rPr>
          <w:rFonts w:ascii="Arial" w:hAnsi="Arial" w:cs="Arial"/>
          <w:sz w:val="28"/>
          <w:szCs w:val="28"/>
        </w:rPr>
        <w:t>Creada en el 2023 la Dirección de transferencias de la Secretaria Distrital de Integración Social, junto con la Subdirección de Administración de la Información de Transferencias, trabajan para garantizar que las personas más necesitadas de Bogotá reciban la ayuda económica que requieren de manera eficiente y transparente. Igualmente, implementa políticas y programas sociales para ayudar a las personas más vulnerables de la ciudad, incluyendo el programa de transferencias monetarias, como el Ingreso Mínimo Garantizado.</w:t>
      </w:r>
    </w:p>
    <w:p w14:paraId="343352C7" w14:textId="77777777" w:rsidR="0059747B" w:rsidRPr="0059747B" w:rsidRDefault="0059747B" w:rsidP="0059747B">
      <w:pPr>
        <w:jc w:val="both"/>
        <w:rPr>
          <w:rFonts w:ascii="Arial" w:hAnsi="Arial" w:cs="Arial"/>
          <w:sz w:val="28"/>
          <w:szCs w:val="28"/>
        </w:rPr>
      </w:pPr>
      <w:r w:rsidRPr="0059747B">
        <w:rPr>
          <w:rFonts w:ascii="Arial" w:hAnsi="Arial" w:cs="Arial"/>
          <w:sz w:val="28"/>
          <w:szCs w:val="28"/>
        </w:rPr>
        <w:t xml:space="preserve">Mauricio Sandino es un profesional con formación en Economía, Políticas Públicas y Gerencia de Proyectos, con una amplia experiencia en el sector financiero y en entidades públicas a nivel nacional y distrital. </w:t>
      </w:r>
    </w:p>
    <w:p w14:paraId="6625D2A1" w14:textId="706C83CE" w:rsidR="0059747B" w:rsidRPr="0059747B" w:rsidRDefault="0059747B" w:rsidP="0059747B">
      <w:pPr>
        <w:jc w:val="both"/>
        <w:rPr>
          <w:rFonts w:ascii="Arial" w:hAnsi="Arial" w:cs="Arial"/>
          <w:sz w:val="28"/>
          <w:szCs w:val="28"/>
        </w:rPr>
      </w:pPr>
      <w:r>
        <w:rPr>
          <w:rFonts w:ascii="Arial" w:hAnsi="Arial" w:cs="Arial"/>
          <w:sz w:val="28"/>
          <w:szCs w:val="28"/>
        </w:rPr>
        <w:t xml:space="preserve">Amplia </w:t>
      </w:r>
      <w:r w:rsidRPr="0059747B">
        <w:rPr>
          <w:rFonts w:ascii="Arial" w:hAnsi="Arial" w:cs="Arial"/>
          <w:sz w:val="28"/>
          <w:szCs w:val="28"/>
        </w:rPr>
        <w:t>experiencia como asesor en el Departamento Nacional de Planeación</w:t>
      </w:r>
      <w:r>
        <w:rPr>
          <w:rFonts w:ascii="Arial" w:hAnsi="Arial" w:cs="Arial"/>
          <w:sz w:val="28"/>
          <w:szCs w:val="28"/>
        </w:rPr>
        <w:t>, fue</w:t>
      </w:r>
      <w:r w:rsidRPr="0059747B">
        <w:rPr>
          <w:rFonts w:ascii="Arial" w:hAnsi="Arial" w:cs="Arial"/>
          <w:sz w:val="28"/>
          <w:szCs w:val="28"/>
        </w:rPr>
        <w:t xml:space="preserve"> asesor de la Secretaría Distrital de Hacienda de Bogotá, liderando los aspectos relacionados con el Sistema Distrital Bogotá Solidaria y la Estrategia de Ingreso Mínimo Garantizado, y apoyando en esa entidad temas de flujos migratorios mixtos y de Política Pública LGBTI. Esto, además</w:t>
      </w:r>
      <w:r>
        <w:rPr>
          <w:rFonts w:ascii="Arial" w:hAnsi="Arial" w:cs="Arial"/>
          <w:sz w:val="28"/>
          <w:szCs w:val="28"/>
        </w:rPr>
        <w:t>,</w:t>
      </w:r>
      <w:r w:rsidRPr="0059747B">
        <w:rPr>
          <w:rFonts w:ascii="Arial" w:hAnsi="Arial" w:cs="Arial"/>
          <w:sz w:val="28"/>
          <w:szCs w:val="28"/>
        </w:rPr>
        <w:t xml:space="preserve"> de haber sido consultor en el Fondo de Población </w:t>
      </w:r>
      <w:r w:rsidRPr="0059747B">
        <w:rPr>
          <w:rFonts w:ascii="Arial" w:hAnsi="Arial" w:cs="Arial"/>
          <w:sz w:val="28"/>
          <w:szCs w:val="28"/>
        </w:rPr>
        <w:lastRenderedPageBreak/>
        <w:t xml:space="preserve">de las Naciones Unidas y el DANE, entre otros campos de experiencia, lo posicionan hoy como un referente en su área. </w:t>
      </w:r>
    </w:p>
    <w:p w14:paraId="3809F26A" w14:textId="0E0967BB" w:rsidR="0059747B" w:rsidRDefault="0059747B" w:rsidP="0059747B">
      <w:pPr>
        <w:jc w:val="both"/>
        <w:rPr>
          <w:rFonts w:ascii="Arial" w:hAnsi="Arial" w:cs="Arial"/>
          <w:sz w:val="28"/>
          <w:szCs w:val="28"/>
        </w:rPr>
      </w:pPr>
      <w:r w:rsidRPr="0059747B">
        <w:rPr>
          <w:rFonts w:ascii="Arial" w:hAnsi="Arial" w:cs="Arial"/>
          <w:sz w:val="28"/>
          <w:szCs w:val="28"/>
        </w:rPr>
        <w:t>Mauricio tiene pasión por las iniciativas sociales que buscan mejorar la calidad de vida. Para él, son fundamentales las iniciativas para construir una sociedad más justa y equitativa, en la que todas las personas tengan acceso a las oportunidades y recursos necesarios para alcanzar sus sueños y aspiraciones.</w:t>
      </w:r>
    </w:p>
    <w:p w14:paraId="1C3F36EA" w14:textId="0B2BC1FB" w:rsidR="0059747B" w:rsidRDefault="0059747B" w:rsidP="0059747B">
      <w:pPr>
        <w:jc w:val="both"/>
        <w:rPr>
          <w:rFonts w:ascii="Arial" w:hAnsi="Arial" w:cs="Arial"/>
          <w:b/>
          <w:bCs/>
          <w:sz w:val="28"/>
          <w:szCs w:val="28"/>
        </w:rPr>
      </w:pPr>
      <w:r w:rsidRPr="00F860CF">
        <w:rPr>
          <w:rFonts w:ascii="Arial" w:hAnsi="Arial" w:cs="Arial"/>
          <w:b/>
          <w:bCs/>
          <w:sz w:val="28"/>
          <w:szCs w:val="28"/>
        </w:rPr>
        <w:t xml:space="preserve">Contexto </w:t>
      </w:r>
      <w:r w:rsidR="00F860CF" w:rsidRPr="00F860CF">
        <w:rPr>
          <w:rFonts w:ascii="Arial" w:hAnsi="Arial" w:cs="Arial"/>
          <w:b/>
          <w:bCs/>
          <w:sz w:val="28"/>
          <w:szCs w:val="28"/>
        </w:rPr>
        <w:t xml:space="preserve">Entrevista </w:t>
      </w:r>
    </w:p>
    <w:p w14:paraId="7481E685" w14:textId="1B00D54E" w:rsidR="00F860CF" w:rsidRPr="00F860CF" w:rsidRDefault="00F860CF" w:rsidP="00F860CF">
      <w:pPr>
        <w:jc w:val="both"/>
        <w:rPr>
          <w:rFonts w:ascii="Arial" w:hAnsi="Arial" w:cs="Arial"/>
          <w:sz w:val="28"/>
          <w:szCs w:val="28"/>
        </w:rPr>
      </w:pPr>
      <w:r w:rsidRPr="00F860CF">
        <w:rPr>
          <w:rFonts w:ascii="Arial" w:hAnsi="Arial" w:cs="Arial"/>
          <w:sz w:val="28"/>
          <w:szCs w:val="28"/>
        </w:rPr>
        <w:t>El Distrito, a través de la Secretaría Distrital de Integración Social, inició un nuevo ciclo de recargas de pasajes gratis en Transmilenio, en el marco de la estrategia Ingreso Mínimo Garantizado. Durante marzo, el beneficio lleg</w:t>
      </w:r>
      <w:r>
        <w:rPr>
          <w:rFonts w:ascii="Arial" w:hAnsi="Arial" w:cs="Arial"/>
          <w:sz w:val="28"/>
          <w:szCs w:val="28"/>
        </w:rPr>
        <w:t>ó</w:t>
      </w:r>
      <w:r w:rsidRPr="00F860CF">
        <w:rPr>
          <w:rFonts w:ascii="Arial" w:hAnsi="Arial" w:cs="Arial"/>
          <w:sz w:val="28"/>
          <w:szCs w:val="28"/>
        </w:rPr>
        <w:t xml:space="preserve"> a más de 570.000 personas</w:t>
      </w:r>
      <w:r>
        <w:rPr>
          <w:rFonts w:ascii="Arial" w:hAnsi="Arial" w:cs="Arial"/>
          <w:sz w:val="28"/>
          <w:szCs w:val="28"/>
        </w:rPr>
        <w:t xml:space="preserve"> aproximadamente</w:t>
      </w:r>
      <w:r w:rsidRPr="00F860CF">
        <w:rPr>
          <w:rFonts w:ascii="Arial" w:hAnsi="Arial" w:cs="Arial"/>
          <w:sz w:val="28"/>
          <w:szCs w:val="28"/>
        </w:rPr>
        <w:t>, entre ellas personas mayores, personas con discapacidad y personas en situación de pobreza extrema y moderada, con una inversión superior a $7.000 millones</w:t>
      </w:r>
      <w:r>
        <w:rPr>
          <w:rFonts w:ascii="Arial" w:hAnsi="Arial" w:cs="Arial"/>
          <w:sz w:val="28"/>
          <w:szCs w:val="28"/>
        </w:rPr>
        <w:t xml:space="preserve"> de pesos</w:t>
      </w:r>
      <w:r w:rsidRPr="00F860CF">
        <w:rPr>
          <w:rFonts w:ascii="Arial" w:hAnsi="Arial" w:cs="Arial"/>
          <w:sz w:val="28"/>
          <w:szCs w:val="28"/>
        </w:rPr>
        <w:t>.</w:t>
      </w:r>
    </w:p>
    <w:p w14:paraId="36757DF1" w14:textId="77777777" w:rsidR="00F860CF" w:rsidRPr="00F860CF" w:rsidRDefault="00F860CF" w:rsidP="00F860CF">
      <w:pPr>
        <w:jc w:val="both"/>
        <w:rPr>
          <w:rFonts w:ascii="Arial" w:hAnsi="Arial" w:cs="Arial"/>
          <w:sz w:val="28"/>
          <w:szCs w:val="28"/>
        </w:rPr>
      </w:pPr>
      <w:r w:rsidRPr="00F860CF">
        <w:rPr>
          <w:rFonts w:ascii="Arial" w:hAnsi="Arial" w:cs="Arial"/>
          <w:sz w:val="28"/>
          <w:szCs w:val="28"/>
        </w:rPr>
        <w:t>Este componente de pasajes gratis, hace parte de una política social de cuarta generación, mediante la cual el subsidio de transporte facilita que miles de personas se conecten con oportunidades de empleo, formación y atención en salud, así como con parques, bibliotecas, actividades culturales y espacios de encuentro en toda Bogotá.</w:t>
      </w:r>
    </w:p>
    <w:p w14:paraId="28BD7993" w14:textId="4F886107" w:rsidR="00F860CF" w:rsidRDefault="00F860CF" w:rsidP="0059747B">
      <w:pPr>
        <w:jc w:val="both"/>
        <w:rPr>
          <w:rFonts w:ascii="Arial" w:hAnsi="Arial" w:cs="Arial"/>
          <w:b/>
          <w:bCs/>
          <w:sz w:val="28"/>
          <w:szCs w:val="28"/>
        </w:rPr>
      </w:pPr>
      <w:r>
        <w:rPr>
          <w:rFonts w:ascii="Arial" w:hAnsi="Arial" w:cs="Arial"/>
          <w:b/>
          <w:bCs/>
          <w:sz w:val="28"/>
          <w:szCs w:val="28"/>
        </w:rPr>
        <w:t>Preguntas al invitado:</w:t>
      </w:r>
    </w:p>
    <w:p w14:paraId="3DFF28C7" w14:textId="00CC2EF7" w:rsidR="00F860CF" w:rsidRDefault="00F860CF" w:rsidP="0059747B">
      <w:pPr>
        <w:jc w:val="both"/>
        <w:rPr>
          <w:rFonts w:ascii="Arial" w:hAnsi="Arial" w:cs="Arial"/>
          <w:b/>
          <w:bCs/>
          <w:sz w:val="28"/>
          <w:szCs w:val="28"/>
        </w:rPr>
      </w:pPr>
    </w:p>
    <w:p w14:paraId="343276F3" w14:textId="47025DD4"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¿En que consiste la política social de cuarta generación?</w:t>
      </w:r>
    </w:p>
    <w:p w14:paraId="40D66947" w14:textId="510549C4"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¿Cuál es la relación del subsidio de transporte, con la generación de empleo, atención en salud entre otros aspectos?</w:t>
      </w:r>
    </w:p>
    <w:p w14:paraId="37FE194F" w14:textId="3EBFF4F5"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¿a que grupos poblacionales va dirigida la propuesta de ayuda social y los subsidios de transporte?</w:t>
      </w:r>
    </w:p>
    <w:p w14:paraId="0BD0298F" w14:textId="46CBD45E"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¿Que se proyecta en cuanto a más subsidios o beneficios a la población más vulnerable de Bogotá?</w:t>
      </w:r>
    </w:p>
    <w:p w14:paraId="149EF1F8" w14:textId="2B010A4B"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¿En cuanto a la novedad de beneficios a habitantes de calle, usuarios de hospedajes social y cuidadores, que nos informar al respecto?</w:t>
      </w:r>
    </w:p>
    <w:p w14:paraId="61F498F0" w14:textId="21B0CCCF"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t>¿Cómo se activa el beneficio para las personas favorecidas?</w:t>
      </w:r>
    </w:p>
    <w:p w14:paraId="16ADD367" w14:textId="1C96019F" w:rsidR="00F860CF" w:rsidRDefault="00F860CF" w:rsidP="00F860CF">
      <w:pPr>
        <w:pStyle w:val="Prrafodelista"/>
        <w:numPr>
          <w:ilvl w:val="0"/>
          <w:numId w:val="1"/>
        </w:numPr>
        <w:jc w:val="both"/>
        <w:rPr>
          <w:rFonts w:ascii="Arial" w:hAnsi="Arial" w:cs="Arial"/>
          <w:b/>
          <w:bCs/>
          <w:sz w:val="28"/>
          <w:szCs w:val="28"/>
        </w:rPr>
      </w:pPr>
      <w:r>
        <w:rPr>
          <w:rFonts w:ascii="Arial" w:hAnsi="Arial" w:cs="Arial"/>
          <w:b/>
          <w:bCs/>
          <w:sz w:val="28"/>
          <w:szCs w:val="28"/>
        </w:rPr>
        <w:lastRenderedPageBreak/>
        <w:t>¿Cómo identificar quien puede acceder al beneficio o quien no</w:t>
      </w:r>
      <w:r w:rsidR="008117FD">
        <w:rPr>
          <w:rFonts w:ascii="Arial" w:hAnsi="Arial" w:cs="Arial"/>
          <w:b/>
          <w:bCs/>
          <w:sz w:val="28"/>
          <w:szCs w:val="28"/>
        </w:rPr>
        <w:t>, en temas de inclusión y de necesidad social?</w:t>
      </w:r>
    </w:p>
    <w:p w14:paraId="41C8F7A5" w14:textId="41CECE1B" w:rsidR="008117FD" w:rsidRDefault="008117FD" w:rsidP="00F860CF">
      <w:pPr>
        <w:pStyle w:val="Prrafodelista"/>
        <w:numPr>
          <w:ilvl w:val="0"/>
          <w:numId w:val="1"/>
        </w:numPr>
        <w:jc w:val="both"/>
        <w:rPr>
          <w:rFonts w:ascii="Arial" w:hAnsi="Arial" w:cs="Arial"/>
          <w:b/>
          <w:bCs/>
          <w:sz w:val="28"/>
          <w:szCs w:val="28"/>
        </w:rPr>
      </w:pPr>
      <w:r>
        <w:rPr>
          <w:rFonts w:ascii="Arial" w:hAnsi="Arial" w:cs="Arial"/>
          <w:b/>
          <w:bCs/>
          <w:sz w:val="28"/>
          <w:szCs w:val="28"/>
        </w:rPr>
        <w:t>¿La política social del gobierno distrital, va encaminada a brindar mas beneficios a los menos favorecidos o a todos los ciudadanos del distrito?</w:t>
      </w:r>
    </w:p>
    <w:p w14:paraId="35C5AE76" w14:textId="02D91516" w:rsidR="008117FD" w:rsidRPr="00F860CF" w:rsidRDefault="008117FD" w:rsidP="00F860CF">
      <w:pPr>
        <w:pStyle w:val="Prrafodelista"/>
        <w:numPr>
          <w:ilvl w:val="0"/>
          <w:numId w:val="1"/>
        </w:numPr>
        <w:jc w:val="both"/>
        <w:rPr>
          <w:rFonts w:ascii="Arial" w:hAnsi="Arial" w:cs="Arial"/>
          <w:b/>
          <w:bCs/>
          <w:sz w:val="28"/>
          <w:szCs w:val="28"/>
        </w:rPr>
      </w:pPr>
      <w:r>
        <w:rPr>
          <w:rFonts w:ascii="Arial" w:hAnsi="Arial" w:cs="Arial"/>
          <w:b/>
          <w:bCs/>
          <w:sz w:val="28"/>
          <w:szCs w:val="28"/>
        </w:rPr>
        <w:t>¿</w:t>
      </w:r>
      <w:proofErr w:type="spellStart"/>
      <w:r>
        <w:rPr>
          <w:rFonts w:ascii="Arial" w:hAnsi="Arial" w:cs="Arial"/>
          <w:b/>
          <w:bCs/>
          <w:sz w:val="28"/>
          <w:szCs w:val="28"/>
        </w:rPr>
        <w:t>Que</w:t>
      </w:r>
      <w:proofErr w:type="spellEnd"/>
      <w:r>
        <w:rPr>
          <w:rFonts w:ascii="Arial" w:hAnsi="Arial" w:cs="Arial"/>
          <w:b/>
          <w:bCs/>
          <w:sz w:val="28"/>
          <w:szCs w:val="28"/>
        </w:rPr>
        <w:t xml:space="preserve"> papel juega la región metropolitana en el proceso de inclusión de su población a estos beneficios?</w:t>
      </w:r>
    </w:p>
    <w:sectPr w:rsidR="008117FD" w:rsidRPr="00F860C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A23D75"/>
    <w:multiLevelType w:val="hybridMultilevel"/>
    <w:tmpl w:val="CAE660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47B"/>
    <w:rsid w:val="0059747B"/>
    <w:rsid w:val="008117FD"/>
    <w:rsid w:val="00F860C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37B8D"/>
  <w15:chartTrackingRefBased/>
  <w15:docId w15:val="{F06B1E42-5850-4D9A-A9B0-7D664EC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59747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nfasis">
    <w:name w:val="Emphasis"/>
    <w:basedOn w:val="Fuentedeprrafopredeter"/>
    <w:uiPriority w:val="20"/>
    <w:qFormat/>
    <w:rsid w:val="0059747B"/>
    <w:rPr>
      <w:i/>
      <w:iCs/>
    </w:rPr>
  </w:style>
  <w:style w:type="paragraph" w:styleId="Prrafodelista">
    <w:name w:val="List Paragraph"/>
    <w:basedOn w:val="Normal"/>
    <w:uiPriority w:val="34"/>
    <w:qFormat/>
    <w:rsid w:val="00F860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899746">
      <w:bodyDiv w:val="1"/>
      <w:marLeft w:val="0"/>
      <w:marRight w:val="0"/>
      <w:marTop w:val="0"/>
      <w:marBottom w:val="0"/>
      <w:divBdr>
        <w:top w:val="none" w:sz="0" w:space="0" w:color="auto"/>
        <w:left w:val="none" w:sz="0" w:space="0" w:color="auto"/>
        <w:bottom w:val="none" w:sz="0" w:space="0" w:color="auto"/>
        <w:right w:val="none" w:sz="0" w:space="0" w:color="auto"/>
      </w:divBdr>
    </w:div>
    <w:div w:id="97603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519</Words>
  <Characters>2855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Alejandro Espejo Medina</dc:creator>
  <cp:keywords/>
  <dc:description/>
  <cp:lastModifiedBy>José Alejandro Espejo Medina</cp:lastModifiedBy>
  <cp:revision>1</cp:revision>
  <dcterms:created xsi:type="dcterms:W3CDTF">2026-04-07T06:04:00Z</dcterms:created>
  <dcterms:modified xsi:type="dcterms:W3CDTF">2026-04-07T06:31:00Z</dcterms:modified>
</cp:coreProperties>
</file>